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09103" w14:textId="77777777" w:rsidR="00625B64" w:rsidRDefault="00625B64" w:rsidP="00625B64">
      <w:pPr>
        <w:pStyle w:val="Header"/>
        <w:spacing w:line="300" w:lineRule="auto"/>
        <w:rPr>
          <w:rFonts w:eastAsiaTheme="majorEastAsia"/>
          <w:b/>
          <w:color w:val="000000" w:themeColor="text1"/>
          <w:sz w:val="32"/>
          <w:szCs w:val="36"/>
        </w:rPr>
      </w:pPr>
    </w:p>
    <w:p w14:paraId="0A27CBF7" w14:textId="77777777" w:rsidR="00625B64" w:rsidRDefault="00625B64" w:rsidP="00625B64">
      <w:pPr>
        <w:pStyle w:val="Header"/>
        <w:spacing w:line="300" w:lineRule="auto"/>
        <w:rPr>
          <w:rFonts w:eastAsiaTheme="majorEastAsia"/>
          <w:b/>
          <w:color w:val="000000" w:themeColor="text1"/>
          <w:sz w:val="32"/>
          <w:szCs w:val="36"/>
        </w:rPr>
      </w:pPr>
    </w:p>
    <w:p w14:paraId="1E4034BE" w14:textId="43680F82" w:rsidR="00625B64" w:rsidRPr="00BF6563" w:rsidRDefault="00625B64" w:rsidP="00625B64">
      <w:pPr>
        <w:pStyle w:val="Header"/>
        <w:spacing w:line="300" w:lineRule="auto"/>
        <w:rPr>
          <w:rFonts w:eastAsiaTheme="majorEastAsia"/>
          <w:b/>
          <w:color w:val="000000" w:themeColor="text1"/>
          <w:sz w:val="32"/>
          <w:szCs w:val="36"/>
        </w:rPr>
      </w:pPr>
      <w:r w:rsidRPr="00BF6563">
        <w:rPr>
          <w:rFonts w:eastAsiaTheme="majorEastAsia"/>
          <w:b/>
          <w:color w:val="000000" w:themeColor="text1"/>
          <w:sz w:val="32"/>
          <w:szCs w:val="36"/>
        </w:rPr>
        <w:t xml:space="preserve">Supplemental Resource </w:t>
      </w:r>
    </w:p>
    <w:p w14:paraId="20340DBB" w14:textId="77777777" w:rsidR="00625B64" w:rsidRPr="00BF6563" w:rsidRDefault="00625B64" w:rsidP="00625B64">
      <w:pPr>
        <w:pStyle w:val="Header"/>
        <w:spacing w:after="360" w:line="300" w:lineRule="auto"/>
        <w:rPr>
          <w:rFonts w:eastAsiaTheme="majorEastAsia"/>
          <w:b/>
          <w:color w:val="68A142"/>
          <w:sz w:val="48"/>
          <w:szCs w:val="56"/>
        </w:rPr>
      </w:pPr>
      <w:r w:rsidRPr="00BF6563">
        <w:rPr>
          <w:rFonts w:eastAsiaTheme="majorEastAsia"/>
          <w:b/>
          <w:color w:val="68A142"/>
          <w:sz w:val="48"/>
          <w:szCs w:val="56"/>
        </w:rPr>
        <w:t>Final Contract Checklist</w:t>
      </w:r>
    </w:p>
    <w:p w14:paraId="07FF74F6" w14:textId="77777777" w:rsidR="00625B64" w:rsidRDefault="00625B64" w:rsidP="00625B64">
      <w:pPr>
        <w:spacing w:before="240" w:after="240"/>
      </w:pPr>
      <w:bookmarkStart w:id="0" w:name="_Hlk511829222"/>
      <w:bookmarkStart w:id="1" w:name="_Hlk511829196"/>
      <w:r>
        <w:rPr>
          <w:sz w:val="36"/>
          <w:szCs w:val="36"/>
        </w:rPr>
        <w:t>How to Use this Resource</w:t>
      </w:r>
      <w:bookmarkStart w:id="2" w:name="_Hlk511829237"/>
      <w:r w:rsidRPr="001C35F0">
        <w:t xml:space="preserve"> </w:t>
      </w:r>
    </w:p>
    <w:p w14:paraId="6E36B36B" w14:textId="77777777" w:rsidR="00625B64" w:rsidRPr="001C35F0" w:rsidRDefault="00625B64" w:rsidP="00625B64">
      <w:r>
        <w:t>This checklist accompanies Phase 3, Task 1, Step 5 of the Model Guidebook for Business Enterprises and should be used when preparing the final contract</w:t>
      </w:r>
      <w:bookmarkEnd w:id="2"/>
      <w:r>
        <w:t>.</w:t>
      </w:r>
    </w:p>
    <w:tbl>
      <w:tblPr>
        <w:tblpPr w:leftFromText="180" w:rightFromText="180" w:vertAnchor="page" w:horzAnchor="margin" w:tblpY="5411"/>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8972"/>
      </w:tblGrid>
      <w:tr w:rsidR="00625B64" w:rsidRPr="00CF0E2B" w14:paraId="29E86FD7" w14:textId="77777777" w:rsidTr="00625B64">
        <w:trPr>
          <w:trHeight w:val="346"/>
        </w:trPr>
        <w:tc>
          <w:tcPr>
            <w:tcW w:w="406" w:type="dxa"/>
            <w:tcBorders>
              <w:top w:val="single" w:sz="4" w:space="0" w:color="auto"/>
              <w:left w:val="single" w:sz="4" w:space="0" w:color="auto"/>
              <w:bottom w:val="single" w:sz="4" w:space="0" w:color="auto"/>
              <w:right w:val="single" w:sz="4" w:space="0" w:color="auto"/>
            </w:tcBorders>
            <w:shd w:val="clear" w:color="auto" w:fill="70AD47" w:themeFill="accent6"/>
          </w:tcPr>
          <w:p w14:paraId="438DF699" w14:textId="77777777" w:rsidR="00625B64" w:rsidRPr="00CF0E2B" w:rsidRDefault="00625B64" w:rsidP="00625B64">
            <w:pPr>
              <w:spacing w:after="80" w:line="240" w:lineRule="auto"/>
              <w:rPr>
                <w:rFonts w:eastAsia="Calibri"/>
                <w:sz w:val="21"/>
                <w:szCs w:val="21"/>
              </w:rPr>
            </w:pPr>
            <w:bookmarkStart w:id="3" w:name="_Hlk515624758"/>
            <w:bookmarkEnd w:id="0"/>
          </w:p>
        </w:tc>
        <w:tc>
          <w:tcPr>
            <w:tcW w:w="8972"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83A269F" w14:textId="77777777" w:rsidR="00625B64" w:rsidRPr="00CF0E2B" w:rsidRDefault="00625B64" w:rsidP="00625B64">
            <w:pPr>
              <w:spacing w:after="80" w:line="240" w:lineRule="auto"/>
              <w:jc w:val="center"/>
              <w:rPr>
                <w:b/>
                <w:smallCaps/>
                <w:sz w:val="21"/>
                <w:szCs w:val="21"/>
              </w:rPr>
            </w:pPr>
            <w:r w:rsidRPr="00CF0E2B">
              <w:rPr>
                <w:b/>
                <w:smallCaps/>
                <w:sz w:val="21"/>
                <w:szCs w:val="21"/>
              </w:rPr>
              <w:t>Final Contract Checklist</w:t>
            </w:r>
          </w:p>
        </w:tc>
      </w:tr>
      <w:tr w:rsidR="00625B64" w:rsidRPr="00CF0E2B" w14:paraId="5A68C5C6"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551748EC" w14:textId="77777777" w:rsidR="00625B64" w:rsidRPr="00CF0E2B" w:rsidRDefault="00625B64" w:rsidP="00625B64">
            <w:pPr>
              <w:spacing w:after="80" w:line="240" w:lineRule="auto"/>
              <w:rPr>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559F3" w14:textId="77777777" w:rsidR="00625B64" w:rsidRPr="001C35F0" w:rsidRDefault="00625B64" w:rsidP="00625B64">
            <w:pPr>
              <w:pStyle w:val="ListParagraph"/>
              <w:spacing w:after="80" w:line="240" w:lineRule="auto"/>
              <w:ind w:left="0"/>
              <w:contextualSpacing w:val="0"/>
              <w:rPr>
                <w:rFonts w:eastAsia="Times New Roman"/>
                <w:color w:val="000000"/>
                <w:sz w:val="20"/>
                <w:szCs w:val="21"/>
              </w:rPr>
            </w:pPr>
            <w:r w:rsidRPr="001C35F0">
              <w:rPr>
                <w:color w:val="000000"/>
                <w:sz w:val="20"/>
                <w:szCs w:val="18"/>
              </w:rPr>
              <w:t>Does the contract clearly state the commitments and agreements that the company has made regarding its social and environmental obligations to address the ESIA results and subsequent engagement?</w:t>
            </w:r>
          </w:p>
        </w:tc>
      </w:tr>
      <w:tr w:rsidR="00625B64" w:rsidRPr="00CF0E2B" w14:paraId="0982CBEE"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00781892"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35223" w14:textId="77777777" w:rsidR="00625B64" w:rsidRPr="001C35F0" w:rsidRDefault="00625B64" w:rsidP="00625B64">
            <w:pPr>
              <w:pStyle w:val="ListParagraph"/>
              <w:spacing w:after="80" w:line="240" w:lineRule="auto"/>
              <w:ind w:left="0"/>
              <w:contextualSpacing w:val="0"/>
              <w:rPr>
                <w:rFonts w:eastAsia="Times New Roman"/>
                <w:color w:val="000000"/>
                <w:sz w:val="20"/>
                <w:szCs w:val="21"/>
              </w:rPr>
            </w:pPr>
            <w:r w:rsidRPr="001C35F0">
              <w:rPr>
                <w:color w:val="000000"/>
                <w:sz w:val="20"/>
                <w:szCs w:val="18"/>
              </w:rPr>
              <w:t>Does the contract include a provision for annual reporting on the implementation of the impact mitigation plan?</w:t>
            </w:r>
          </w:p>
        </w:tc>
      </w:tr>
      <w:tr w:rsidR="00625B64" w:rsidRPr="00CF0E2B" w14:paraId="64F67977"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9D625D0"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59589" w14:textId="77777777" w:rsidR="00625B64" w:rsidRPr="001C35F0" w:rsidRDefault="00625B64" w:rsidP="00625B64">
            <w:pPr>
              <w:pStyle w:val="ListParagraph"/>
              <w:spacing w:after="80" w:line="240" w:lineRule="auto"/>
              <w:ind w:left="0"/>
              <w:contextualSpacing w:val="0"/>
              <w:rPr>
                <w:rFonts w:eastAsia="Times New Roman"/>
                <w:color w:val="000000"/>
                <w:sz w:val="20"/>
                <w:szCs w:val="21"/>
              </w:rPr>
            </w:pPr>
            <w:r w:rsidRPr="001C35F0">
              <w:rPr>
                <w:color w:val="000000"/>
                <w:sz w:val="20"/>
                <w:szCs w:val="18"/>
              </w:rPr>
              <w:t>If so, are these reports made public and accessible to local communities?</w:t>
            </w:r>
          </w:p>
        </w:tc>
      </w:tr>
      <w:tr w:rsidR="00625B64" w:rsidRPr="00CF0E2B" w14:paraId="493D6FE9"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5E9EBC1F"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3CEB3"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Do the final contract terms reflect consensus agreements reached through negotiations and consultations with rights holders?</w:t>
            </w:r>
          </w:p>
        </w:tc>
      </w:tr>
      <w:tr w:rsidR="00625B64" w:rsidRPr="00CF0E2B" w14:paraId="552CF6A3"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54FB110A"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98CD7"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Does the contract include clauses ensuring an efficient and sustainable use of natural resources, in particular water?</w:t>
            </w:r>
          </w:p>
        </w:tc>
      </w:tr>
      <w:tr w:rsidR="00625B64" w:rsidRPr="00CF0E2B" w14:paraId="0EFD48DA"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38FE9F96"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D0533"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take reasonable steps to determine whether those representing the community in negotiations and consultations seek to protect the best interests of the whole community?</w:t>
            </w:r>
          </w:p>
        </w:tc>
      </w:tr>
      <w:tr w:rsidR="00625B64" w:rsidRPr="00CF0E2B" w14:paraId="3AABF6CC"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25E08613"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44731"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 xml:space="preserve">Did the company hold negotiations with identified land rights holders and users before contracting? </w:t>
            </w:r>
          </w:p>
        </w:tc>
      </w:tr>
      <w:tr w:rsidR="00625B64" w:rsidRPr="00CF0E2B" w14:paraId="42D4DB10"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227BB56"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ABA2A"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negotiations address the interests and rights of women and other vulnerable groups?</w:t>
            </w:r>
          </w:p>
        </w:tc>
      </w:tr>
      <w:tr w:rsidR="00625B64" w:rsidRPr="00CF0E2B" w14:paraId="06582276"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AE4CDC0"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62FE5"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such negotiations occur after the company shared all relevant information relating to the land transfer or land use change?</w:t>
            </w:r>
          </w:p>
        </w:tc>
      </w:tr>
      <w:tr w:rsidR="00625B64" w:rsidRPr="00CF0E2B" w14:paraId="29416737"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E2EBA2B"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8F164"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help communities gain sufficient capacity to engage in fair negotiations?</w:t>
            </w:r>
          </w:p>
        </w:tc>
      </w:tr>
      <w:tr w:rsidR="00625B64" w:rsidRPr="00CF0E2B" w14:paraId="2C77AE64"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4D21734F"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17EBC"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establish monitoring and evaluation procedures for identifying noncompliance with contract terms?</w:t>
            </w:r>
          </w:p>
        </w:tc>
      </w:tr>
      <w:tr w:rsidR="00625B64" w:rsidRPr="00CF0E2B" w14:paraId="13802FCA"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0669FFBC"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474C3"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provide communities with sufficient time and resources to review the contract before signing it? Sufficient time and resources would include time and means to consult third-party experts.</w:t>
            </w:r>
          </w:p>
        </w:tc>
      </w:tr>
      <w:tr w:rsidR="00625B64" w:rsidRPr="00CF0E2B" w14:paraId="6C636A57"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37B60EC8"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1E38C" w14:textId="77777777" w:rsidR="00625B64" w:rsidRPr="001C35F0" w:rsidRDefault="00625B64" w:rsidP="00625B64">
            <w:pPr>
              <w:spacing w:after="80" w:line="240" w:lineRule="auto"/>
              <w:rPr>
                <w:rFonts w:eastAsia="Calibri"/>
                <w:sz w:val="20"/>
                <w:szCs w:val="21"/>
              </w:rPr>
            </w:pPr>
            <w:r w:rsidRPr="001C35F0">
              <w:rPr>
                <w:color w:val="000000"/>
                <w:sz w:val="20"/>
                <w:szCs w:val="18"/>
              </w:rPr>
              <w:t>Did identified land rights holders and users have the freedom to say that, "yes" they agreed to the terms of the land transfer or project, or that, "no" they did not agree to the terms of the land transfer or project?</w:t>
            </w:r>
          </w:p>
        </w:tc>
      </w:tr>
      <w:tr w:rsidR="00625B64" w:rsidRPr="00CF0E2B" w14:paraId="14B990E7" w14:textId="77777777" w:rsidTr="00625B64">
        <w:trPr>
          <w:trHeight w:val="341"/>
        </w:trPr>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3CF38ECE"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A50C5"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business enterprise obtain the Free, Prior, and Informed Consent (FPIC) of affected indigenous peoples?</w:t>
            </w:r>
          </w:p>
        </w:tc>
      </w:tr>
      <w:tr w:rsidR="00625B64" w:rsidRPr="00CF0E2B" w14:paraId="11CDB345"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2DF8A0A5"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7B2A8" w14:textId="77777777" w:rsidR="00625B64" w:rsidRPr="001C35F0" w:rsidRDefault="00625B64" w:rsidP="00625B64">
            <w:pPr>
              <w:spacing w:after="80" w:line="240" w:lineRule="auto"/>
              <w:rPr>
                <w:rFonts w:eastAsia="Calibri"/>
                <w:sz w:val="20"/>
                <w:szCs w:val="21"/>
              </w:rPr>
            </w:pPr>
            <w:r w:rsidRPr="001C35F0">
              <w:rPr>
                <w:color w:val="000000"/>
                <w:sz w:val="20"/>
                <w:szCs w:val="18"/>
              </w:rPr>
              <w:t>Do affected communities have access to the final contract?</w:t>
            </w:r>
          </w:p>
        </w:tc>
      </w:tr>
      <w:tr w:rsidR="00625B64" w:rsidRPr="00CF0E2B" w14:paraId="06B6EE73"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1B63288C"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74B77" w14:textId="77777777" w:rsidR="00625B64" w:rsidRPr="001C35F0" w:rsidRDefault="00625B64" w:rsidP="00625B64">
            <w:pPr>
              <w:spacing w:after="80" w:line="240" w:lineRule="auto"/>
              <w:rPr>
                <w:rFonts w:eastAsia="Calibri"/>
                <w:sz w:val="20"/>
                <w:szCs w:val="21"/>
              </w:rPr>
            </w:pPr>
            <w:r w:rsidRPr="001C35F0">
              <w:rPr>
                <w:color w:val="000000"/>
                <w:sz w:val="20"/>
                <w:szCs w:val="18"/>
              </w:rPr>
              <w:t xml:space="preserve">Under law and customary rules, did the contract signatories have the authority to agree to the land transfer or land use change? </w:t>
            </w:r>
          </w:p>
        </w:tc>
      </w:tr>
    </w:tbl>
    <w:p w14:paraId="73FDA1D9" w14:textId="32E70C0C" w:rsidR="00CE39A9" w:rsidRPr="00C36AB3" w:rsidRDefault="00CE39A9" w:rsidP="00625B64">
      <w:bookmarkStart w:id="4" w:name="_GoBack"/>
      <w:bookmarkEnd w:id="1"/>
      <w:bookmarkEnd w:id="3"/>
      <w:bookmarkEnd w:id="4"/>
    </w:p>
    <w:sectPr w:rsidR="00CE39A9" w:rsidRPr="00C36AB3" w:rsidSect="002F26C2">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80EB3" w14:textId="77777777" w:rsidR="0022371C" w:rsidRDefault="0022371C" w:rsidP="002F26C2">
      <w:pPr>
        <w:spacing w:line="240" w:lineRule="auto"/>
      </w:pPr>
      <w:r>
        <w:separator/>
      </w:r>
    </w:p>
  </w:endnote>
  <w:endnote w:type="continuationSeparator" w:id="0">
    <w:p w14:paraId="7C369293" w14:textId="77777777" w:rsidR="0022371C" w:rsidRDefault="0022371C" w:rsidP="002F26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E098A" w14:textId="03F4DF44" w:rsidR="002F26C2" w:rsidRDefault="002F26C2" w:rsidP="002F26C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78BA2" w14:textId="77777777" w:rsidR="0022371C" w:rsidRDefault="0022371C" w:rsidP="002F26C2">
      <w:pPr>
        <w:spacing w:line="240" w:lineRule="auto"/>
      </w:pPr>
      <w:r>
        <w:separator/>
      </w:r>
    </w:p>
  </w:footnote>
  <w:footnote w:type="continuationSeparator" w:id="0">
    <w:p w14:paraId="33ADAA17" w14:textId="77777777" w:rsidR="0022371C" w:rsidRDefault="0022371C" w:rsidP="002F26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3E134" w14:textId="33A56EF3" w:rsidR="002F26C2" w:rsidRDefault="002F26C2">
    <w:pPr>
      <w:pStyle w:val="Header"/>
    </w:pPr>
    <w:r w:rsidRPr="009D3239">
      <w:rPr>
        <w:noProof/>
      </w:rPr>
      <w:drawing>
        <wp:anchor distT="0" distB="0" distL="114300" distR="114300" simplePos="0" relativeHeight="251659264" behindDoc="0" locked="0" layoutInCell="1" allowOverlap="1" wp14:anchorId="6C9E24AF" wp14:editId="03C8ACCD">
          <wp:simplePos x="0" y="0"/>
          <wp:positionH relativeFrom="margin">
            <wp:align>right</wp:align>
          </wp:positionH>
          <wp:positionV relativeFrom="paragraph">
            <wp:posOffset>-114300</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C2"/>
    <w:rsid w:val="00042953"/>
    <w:rsid w:val="000A7B7F"/>
    <w:rsid w:val="00216664"/>
    <w:rsid w:val="0022371C"/>
    <w:rsid w:val="002E2BC1"/>
    <w:rsid w:val="002F26C2"/>
    <w:rsid w:val="003B5703"/>
    <w:rsid w:val="003B7BEF"/>
    <w:rsid w:val="005C7887"/>
    <w:rsid w:val="00625B64"/>
    <w:rsid w:val="006D23FE"/>
    <w:rsid w:val="00776530"/>
    <w:rsid w:val="00970F01"/>
    <w:rsid w:val="00987A4A"/>
    <w:rsid w:val="00AC0A4E"/>
    <w:rsid w:val="00B77403"/>
    <w:rsid w:val="00C36AB3"/>
    <w:rsid w:val="00CE39A9"/>
    <w:rsid w:val="00DB0442"/>
    <w:rsid w:val="00E73B25"/>
    <w:rsid w:val="00FF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FE74F"/>
  <w15:chartTrackingRefBased/>
  <w15:docId w15:val="{24A9D5E8-03C0-4166-9D55-7B646058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26C2"/>
    <w:pPr>
      <w:spacing w:after="0" w:line="300" w:lineRule="auto"/>
    </w:pPr>
    <w:rPr>
      <w:rFonts w:ascii="Arial" w:eastAsiaTheme="minorEastAsia" w:hAnsi="Arial" w:cs="Arial"/>
      <w:sz w:val="24"/>
      <w:szCs w:val="24"/>
    </w:rPr>
  </w:style>
  <w:style w:type="paragraph" w:styleId="Heading2">
    <w:name w:val="heading 2"/>
    <w:aliases w:val="Task"/>
    <w:basedOn w:val="Normal"/>
    <w:next w:val="Normal"/>
    <w:link w:val="Heading2Char"/>
    <w:uiPriority w:val="9"/>
    <w:unhideWhenUsed/>
    <w:qFormat/>
    <w:rsid w:val="006D23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tep"/>
    <w:basedOn w:val="Normal"/>
    <w:next w:val="Normal"/>
    <w:link w:val="Heading3Char"/>
    <w:uiPriority w:val="9"/>
    <w:unhideWhenUsed/>
    <w:qFormat/>
    <w:rsid w:val="006D23FE"/>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6D23FE"/>
    <w:pPr>
      <w:outlineLvl w:val="3"/>
    </w:pPr>
    <w:rPr>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2F26C2"/>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2F26C2"/>
    <w:rPr>
      <w:rFonts w:ascii="Arial" w:eastAsiaTheme="minorEastAsia" w:hAnsi="Arial" w:cs="Arial"/>
      <w:sz w:val="24"/>
      <w:szCs w:val="24"/>
    </w:rPr>
  </w:style>
  <w:style w:type="table" w:styleId="TableGrid">
    <w:name w:val="Table Grid"/>
    <w:basedOn w:val="TableNormal"/>
    <w:uiPriority w:val="59"/>
    <w:rsid w:val="002F2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26C2"/>
    <w:pPr>
      <w:tabs>
        <w:tab w:val="center" w:pos="4680"/>
        <w:tab w:val="right" w:pos="9360"/>
      </w:tabs>
      <w:spacing w:line="240" w:lineRule="auto"/>
    </w:pPr>
  </w:style>
  <w:style w:type="character" w:customStyle="1" w:styleId="HeaderChar">
    <w:name w:val="Header Char"/>
    <w:basedOn w:val="DefaultParagraphFont"/>
    <w:link w:val="Header"/>
    <w:uiPriority w:val="99"/>
    <w:rsid w:val="002F26C2"/>
    <w:rPr>
      <w:rFonts w:ascii="Arial" w:eastAsiaTheme="minorEastAsia" w:hAnsi="Arial" w:cs="Arial"/>
      <w:sz w:val="24"/>
      <w:szCs w:val="24"/>
    </w:rPr>
  </w:style>
  <w:style w:type="paragraph" w:styleId="Footer">
    <w:name w:val="footer"/>
    <w:basedOn w:val="Normal"/>
    <w:link w:val="FooterChar"/>
    <w:uiPriority w:val="99"/>
    <w:unhideWhenUsed/>
    <w:rsid w:val="002F26C2"/>
    <w:pPr>
      <w:tabs>
        <w:tab w:val="center" w:pos="4680"/>
        <w:tab w:val="right" w:pos="9360"/>
      </w:tabs>
      <w:spacing w:line="240" w:lineRule="auto"/>
    </w:pPr>
  </w:style>
  <w:style w:type="character" w:customStyle="1" w:styleId="FooterChar">
    <w:name w:val="Footer Char"/>
    <w:basedOn w:val="DefaultParagraphFont"/>
    <w:link w:val="Footer"/>
    <w:uiPriority w:val="99"/>
    <w:rsid w:val="002F26C2"/>
    <w:rPr>
      <w:rFonts w:ascii="Arial" w:eastAsiaTheme="minorEastAsia" w:hAnsi="Arial" w:cs="Arial"/>
      <w:sz w:val="24"/>
      <w:szCs w:val="24"/>
    </w:rPr>
  </w:style>
  <w:style w:type="character" w:customStyle="1" w:styleId="Heading2Char">
    <w:name w:val="Heading 2 Char"/>
    <w:aliases w:val="Task Char"/>
    <w:basedOn w:val="DefaultParagraphFont"/>
    <w:link w:val="Heading2"/>
    <w:uiPriority w:val="9"/>
    <w:rsid w:val="006D23FE"/>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Step Char"/>
    <w:basedOn w:val="DefaultParagraphFont"/>
    <w:link w:val="Heading3"/>
    <w:uiPriority w:val="9"/>
    <w:rsid w:val="006D23FE"/>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6D23FE"/>
    <w:rPr>
      <w:rFonts w:ascii="Arial" w:eastAsiaTheme="majorEastAsia" w:hAnsi="Arial" w:cs="Arial"/>
      <w:b/>
      <w:color w:val="000000" w:themeColor="text1"/>
      <w:sz w:val="26"/>
      <w:szCs w:val="26"/>
    </w:rPr>
  </w:style>
  <w:style w:type="character" w:styleId="Hyperlink">
    <w:name w:val="Hyperlink"/>
    <w:basedOn w:val="DefaultParagraphFont"/>
    <w:uiPriority w:val="99"/>
    <w:unhideWhenUsed/>
    <w:rsid w:val="006D23FE"/>
    <w:rPr>
      <w:color w:val="0563C1" w:themeColor="hyperlink"/>
      <w:u w:val="single"/>
    </w:rPr>
  </w:style>
  <w:style w:type="paragraph" w:customStyle="1" w:styleId="Default">
    <w:name w:val="Default"/>
    <w:rsid w:val="006D23FE"/>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6D23FE"/>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6D23FE"/>
    <w:rPr>
      <w:sz w:val="20"/>
      <w:szCs w:val="20"/>
    </w:rPr>
  </w:style>
  <w:style w:type="character" w:styleId="EndnoteReference">
    <w:name w:val="endnote reference"/>
    <w:basedOn w:val="DefaultParagraphFont"/>
    <w:uiPriority w:val="99"/>
    <w:unhideWhenUsed/>
    <w:rsid w:val="006D23FE"/>
    <w:rPr>
      <w:vertAlign w:val="superscript"/>
    </w:rPr>
  </w:style>
  <w:style w:type="paragraph" w:styleId="NormalWeb">
    <w:name w:val="Normal (Web)"/>
    <w:basedOn w:val="Normal"/>
    <w:uiPriority w:val="99"/>
    <w:unhideWhenUsed/>
    <w:rsid w:val="006D23FE"/>
    <w:pPr>
      <w:spacing w:before="100" w:beforeAutospacing="1" w:after="100" w:afterAutospacing="1"/>
    </w:pPr>
    <w:rPr>
      <w:rFonts w:ascii="Times New Roman" w:eastAsia="Calibri" w:hAnsi="Times New Roman" w:cs="Times New Roman"/>
    </w:rPr>
  </w:style>
  <w:style w:type="character" w:styleId="Strong">
    <w:name w:val="Strong"/>
    <w:uiPriority w:val="22"/>
    <w:qFormat/>
    <w:rsid w:val="006D23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0176B2AA-BF15-45C5-B2DA-F7AAA9E85F52}"/>
</file>

<file path=customXml/itemProps2.xml><?xml version="1.0" encoding="utf-8"?>
<ds:datastoreItem xmlns:ds="http://schemas.openxmlformats.org/officeDocument/2006/customXml" ds:itemID="{77076568-110E-44B8-8D4E-49961F3165B0}"/>
</file>

<file path=customXml/itemProps3.xml><?xml version="1.0" encoding="utf-8"?>
<ds:datastoreItem xmlns:ds="http://schemas.openxmlformats.org/officeDocument/2006/customXml" ds:itemID="{5466EADA-0269-43C6-BEDB-B44BB5B979D7}"/>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Harvey</dc:creator>
  <cp:keywords/>
  <dc:description/>
  <cp:lastModifiedBy>Michael Harvey</cp:lastModifiedBy>
  <cp:revision>4</cp:revision>
  <dcterms:created xsi:type="dcterms:W3CDTF">2018-06-06T20:05:00Z</dcterms:created>
  <dcterms:modified xsi:type="dcterms:W3CDTF">2018-06-06T20:06:00Z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